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E2" w:rsidRPr="00506135" w:rsidRDefault="001D4E86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UCHWAŁA NR XLIX/280</w:t>
      </w:r>
      <w:r w:rsidR="00612E3D" w:rsidRPr="00506135">
        <w:rPr>
          <w:rFonts w:ascii="Arial" w:hAnsi="Arial" w:cs="Arial"/>
          <w:sz w:val="24"/>
          <w:szCs w:val="24"/>
        </w:rPr>
        <w:t>/2021</w:t>
      </w:r>
    </w:p>
    <w:p w:rsidR="00612E3D" w:rsidRPr="00506135" w:rsidRDefault="00612E3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RADY GMINY MEDYKA</w:t>
      </w:r>
    </w:p>
    <w:p w:rsidR="001D4E86" w:rsidRPr="00506135" w:rsidRDefault="001D4E86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z dnia 25 czerwca 2021</w:t>
      </w:r>
    </w:p>
    <w:p w:rsidR="00612E3D" w:rsidRPr="00506135" w:rsidRDefault="00FD54A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w</w:t>
      </w:r>
      <w:r w:rsidR="00612E3D" w:rsidRPr="00506135">
        <w:rPr>
          <w:rFonts w:ascii="Arial" w:hAnsi="Arial" w:cs="Arial"/>
          <w:sz w:val="24"/>
          <w:szCs w:val="24"/>
        </w:rPr>
        <w:t xml:space="preserve"> sprawie pozostawienia petycji bez rozpatrzenia</w:t>
      </w:r>
    </w:p>
    <w:p w:rsidR="00612E3D" w:rsidRPr="00506135" w:rsidRDefault="00612E3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Na podstawie art. 18b ust. 1 ustawy z dnia 8 marca 1990 r. o samorządzie gminnym (Dz.U. z 2020 r. poz. 713 z późn.zm.) oraz art. 12 ustawy z dnia 11 lipca 2014 r. o petycjach (Dz.U. z 2018 r. poz. 870) Rada Gminy Medyka uchwala, co następuje:</w:t>
      </w:r>
    </w:p>
    <w:p w:rsidR="00612E3D" w:rsidRPr="00506135" w:rsidRDefault="00612E3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§1</w:t>
      </w:r>
    </w:p>
    <w:p w:rsidR="00612E3D" w:rsidRPr="00506135" w:rsidRDefault="00612E3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 xml:space="preserve">Pozostawia się </w:t>
      </w:r>
      <w:r w:rsidR="00FD54AD" w:rsidRPr="00506135">
        <w:rPr>
          <w:rFonts w:ascii="Arial" w:hAnsi="Arial" w:cs="Arial"/>
          <w:sz w:val="24"/>
          <w:szCs w:val="24"/>
        </w:rPr>
        <w:t xml:space="preserve">bez rozpatrzenia petycję  dotyczącą stosowania preparatów, które są obecnie w fazie badań tj. </w:t>
      </w:r>
      <w:proofErr w:type="spellStart"/>
      <w:r w:rsidR="00FD54AD" w:rsidRPr="00506135">
        <w:rPr>
          <w:rFonts w:ascii="Arial" w:hAnsi="Arial" w:cs="Arial"/>
          <w:sz w:val="24"/>
          <w:szCs w:val="24"/>
        </w:rPr>
        <w:t>Pfizer</w:t>
      </w:r>
      <w:proofErr w:type="spellEnd"/>
      <w:r w:rsidR="00FD54AD" w:rsidRPr="00506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54AD" w:rsidRPr="00506135">
        <w:rPr>
          <w:rFonts w:ascii="Arial" w:hAnsi="Arial" w:cs="Arial"/>
          <w:sz w:val="24"/>
          <w:szCs w:val="24"/>
        </w:rPr>
        <w:t>BionTech</w:t>
      </w:r>
      <w:proofErr w:type="spellEnd"/>
      <w:r w:rsidR="00FD54AD" w:rsidRPr="00506135">
        <w:rPr>
          <w:rFonts w:ascii="Arial" w:hAnsi="Arial" w:cs="Arial"/>
          <w:sz w:val="24"/>
          <w:szCs w:val="24"/>
        </w:rPr>
        <w:t xml:space="preserve"> oraz Astra </w:t>
      </w:r>
      <w:proofErr w:type="spellStart"/>
      <w:r w:rsidR="00FD54AD" w:rsidRPr="00506135">
        <w:rPr>
          <w:rFonts w:ascii="Arial" w:hAnsi="Arial" w:cs="Arial"/>
          <w:sz w:val="24"/>
          <w:szCs w:val="24"/>
        </w:rPr>
        <w:t>Zeneca</w:t>
      </w:r>
      <w:proofErr w:type="spellEnd"/>
      <w:r w:rsidRPr="00506135">
        <w:rPr>
          <w:rFonts w:ascii="Arial" w:hAnsi="Arial" w:cs="Arial"/>
          <w:sz w:val="24"/>
          <w:szCs w:val="24"/>
        </w:rPr>
        <w:t xml:space="preserve"> z przyczyn określonych w uzasadnieniu stanowiącym załącznik do niniejszej uchwały</w:t>
      </w:r>
    </w:p>
    <w:p w:rsidR="00612E3D" w:rsidRPr="00506135" w:rsidRDefault="00612E3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§2</w:t>
      </w:r>
    </w:p>
    <w:p w:rsidR="00612E3D" w:rsidRPr="00506135" w:rsidRDefault="00612E3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 xml:space="preserve">Uchwała wchodzi w życie z dniem podjęcia </w:t>
      </w:r>
    </w:p>
    <w:p w:rsidR="00612E3D" w:rsidRDefault="00612E3D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Default="00A20E70" w:rsidP="00612E3D">
      <w:pPr>
        <w:rPr>
          <w:rFonts w:ascii="Times New Roman" w:hAnsi="Times New Roman" w:cs="Times New Roman"/>
          <w:sz w:val="24"/>
          <w:szCs w:val="24"/>
        </w:rPr>
      </w:pPr>
    </w:p>
    <w:p w:rsidR="00A20E70" w:rsidRPr="00506135" w:rsidRDefault="00A20E70" w:rsidP="00506135">
      <w:pPr>
        <w:ind w:left="-142" w:firstLine="142"/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Załącznik do uchwały Nr</w:t>
      </w:r>
      <w:r w:rsidR="001D4E86" w:rsidRPr="00506135">
        <w:rPr>
          <w:rFonts w:ascii="Arial" w:hAnsi="Arial" w:cs="Arial"/>
          <w:sz w:val="24"/>
          <w:szCs w:val="24"/>
        </w:rPr>
        <w:t xml:space="preserve"> XLIX/280/2021</w:t>
      </w:r>
    </w:p>
    <w:p w:rsidR="00A20E70" w:rsidRPr="00506135" w:rsidRDefault="00A20E70" w:rsidP="00506135">
      <w:pPr>
        <w:ind w:left="-142" w:firstLine="142"/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Rady Gminy Medyka</w:t>
      </w:r>
    </w:p>
    <w:p w:rsidR="00A20E70" w:rsidRPr="00506135" w:rsidRDefault="00A20E70" w:rsidP="00506135">
      <w:pPr>
        <w:ind w:left="-142" w:firstLine="142"/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z dnia</w:t>
      </w:r>
      <w:r w:rsidR="00506135" w:rsidRPr="00506135">
        <w:rPr>
          <w:rFonts w:ascii="Arial" w:hAnsi="Arial" w:cs="Arial"/>
          <w:sz w:val="24"/>
          <w:szCs w:val="24"/>
        </w:rPr>
        <w:t xml:space="preserve"> </w:t>
      </w:r>
      <w:r w:rsidR="001D4E86" w:rsidRPr="00506135">
        <w:rPr>
          <w:rFonts w:ascii="Arial" w:hAnsi="Arial" w:cs="Arial"/>
          <w:sz w:val="24"/>
          <w:szCs w:val="24"/>
        </w:rPr>
        <w:t>25 czerwca 2021</w:t>
      </w:r>
    </w:p>
    <w:p w:rsidR="00A20E70" w:rsidRPr="00506135" w:rsidRDefault="00A20E70" w:rsidP="00506135">
      <w:pPr>
        <w:rPr>
          <w:rFonts w:ascii="Arial" w:hAnsi="Arial" w:cs="Arial"/>
          <w:sz w:val="24"/>
          <w:szCs w:val="24"/>
        </w:rPr>
      </w:pPr>
    </w:p>
    <w:p w:rsidR="00A20E70" w:rsidRPr="00506135" w:rsidRDefault="00A20E70" w:rsidP="00506135">
      <w:pPr>
        <w:rPr>
          <w:rFonts w:ascii="Arial" w:hAnsi="Arial" w:cs="Arial"/>
          <w:b/>
          <w:sz w:val="24"/>
          <w:szCs w:val="24"/>
        </w:rPr>
      </w:pPr>
      <w:r w:rsidRPr="00506135">
        <w:rPr>
          <w:rFonts w:ascii="Arial" w:hAnsi="Arial" w:cs="Arial"/>
          <w:b/>
          <w:sz w:val="24"/>
          <w:szCs w:val="24"/>
        </w:rPr>
        <w:t>UZASADNIENIE</w:t>
      </w:r>
    </w:p>
    <w:p w:rsidR="00A20E70" w:rsidRPr="00506135" w:rsidRDefault="00A20E70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Dnia 6 kwietnia 2021 r</w:t>
      </w:r>
      <w:r w:rsidR="00E4252D" w:rsidRPr="00506135">
        <w:rPr>
          <w:rFonts w:ascii="Arial" w:hAnsi="Arial" w:cs="Arial"/>
          <w:sz w:val="24"/>
          <w:szCs w:val="24"/>
        </w:rPr>
        <w:t>. do Biura Rady Gminy</w:t>
      </w:r>
      <w:r w:rsidRPr="00506135">
        <w:rPr>
          <w:rFonts w:ascii="Arial" w:hAnsi="Arial" w:cs="Arial"/>
          <w:sz w:val="24"/>
          <w:szCs w:val="24"/>
        </w:rPr>
        <w:t xml:space="preserve"> Medyka wpłynęła petycja  z </w:t>
      </w:r>
      <w:r w:rsidR="00FD54AD" w:rsidRPr="00506135">
        <w:rPr>
          <w:rFonts w:ascii="Arial" w:hAnsi="Arial" w:cs="Arial"/>
          <w:sz w:val="24"/>
          <w:szCs w:val="24"/>
        </w:rPr>
        <w:t xml:space="preserve">dnia 6 kwietnia 2021 r. dotycząca stosowania preparatów, które są obecnie w fazie badań tj. </w:t>
      </w:r>
      <w:proofErr w:type="spellStart"/>
      <w:r w:rsidR="00FD54AD" w:rsidRPr="00506135">
        <w:rPr>
          <w:rFonts w:ascii="Arial" w:hAnsi="Arial" w:cs="Arial"/>
          <w:sz w:val="24"/>
          <w:szCs w:val="24"/>
        </w:rPr>
        <w:t>Pfizer</w:t>
      </w:r>
      <w:proofErr w:type="spellEnd"/>
      <w:r w:rsidR="00FD54AD" w:rsidRPr="00506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54AD" w:rsidRPr="00506135">
        <w:rPr>
          <w:rFonts w:ascii="Arial" w:hAnsi="Arial" w:cs="Arial"/>
          <w:sz w:val="24"/>
          <w:szCs w:val="24"/>
        </w:rPr>
        <w:t>BionTech</w:t>
      </w:r>
      <w:proofErr w:type="spellEnd"/>
      <w:r w:rsidR="00FD54AD" w:rsidRPr="00506135">
        <w:rPr>
          <w:rFonts w:ascii="Arial" w:hAnsi="Arial" w:cs="Arial"/>
          <w:sz w:val="24"/>
          <w:szCs w:val="24"/>
        </w:rPr>
        <w:t xml:space="preserve"> oraz Astra </w:t>
      </w:r>
      <w:proofErr w:type="spellStart"/>
      <w:r w:rsidR="00FD54AD" w:rsidRPr="00506135">
        <w:rPr>
          <w:rFonts w:ascii="Arial" w:hAnsi="Arial" w:cs="Arial"/>
          <w:sz w:val="24"/>
          <w:szCs w:val="24"/>
        </w:rPr>
        <w:t>Zeneca</w:t>
      </w:r>
      <w:proofErr w:type="spellEnd"/>
      <w:r w:rsidR="00FD54AD" w:rsidRPr="00506135">
        <w:rPr>
          <w:rFonts w:ascii="Arial" w:hAnsi="Arial" w:cs="Arial"/>
          <w:sz w:val="24"/>
          <w:szCs w:val="24"/>
        </w:rPr>
        <w:t>.</w:t>
      </w:r>
    </w:p>
    <w:p w:rsidR="00A20E70" w:rsidRPr="00506135" w:rsidRDefault="00A20E70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Zgodnie z ustawą o petycjach Przewodniczący Rady Gminy skierował petycje do Komisji Skarg, Wniosków i Petycji celem wydania opinii w sprawie</w:t>
      </w:r>
      <w:r w:rsidR="00BF194A" w:rsidRPr="00506135">
        <w:rPr>
          <w:rFonts w:ascii="Arial" w:hAnsi="Arial" w:cs="Arial"/>
          <w:sz w:val="24"/>
          <w:szCs w:val="24"/>
        </w:rPr>
        <w:t>.</w:t>
      </w:r>
    </w:p>
    <w:p w:rsidR="00BF194A" w:rsidRPr="00506135" w:rsidRDefault="00BF194A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Komisja Skarg Wniosków i Petycji zapoznała się z treścią petycji i po</w:t>
      </w:r>
      <w:r w:rsidR="00E4252D" w:rsidRPr="00506135">
        <w:rPr>
          <w:rFonts w:ascii="Arial" w:hAnsi="Arial" w:cs="Arial"/>
          <w:sz w:val="24"/>
          <w:szCs w:val="24"/>
        </w:rPr>
        <w:t xml:space="preserve"> </w:t>
      </w:r>
      <w:r w:rsidR="00506135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E4252D" w:rsidRPr="00506135">
        <w:rPr>
          <w:rFonts w:ascii="Arial" w:hAnsi="Arial" w:cs="Arial"/>
          <w:sz w:val="24"/>
          <w:szCs w:val="24"/>
        </w:rPr>
        <w:t xml:space="preserve">rzeprowadzonej </w:t>
      </w:r>
      <w:r w:rsidR="00FD54AD" w:rsidRPr="00506135">
        <w:rPr>
          <w:rFonts w:ascii="Arial" w:hAnsi="Arial" w:cs="Arial"/>
          <w:sz w:val="24"/>
          <w:szCs w:val="24"/>
        </w:rPr>
        <w:t xml:space="preserve"> dyskusji, podczas posiedz</w:t>
      </w:r>
      <w:r w:rsidRPr="00506135">
        <w:rPr>
          <w:rFonts w:ascii="Arial" w:hAnsi="Arial" w:cs="Arial"/>
          <w:sz w:val="24"/>
          <w:szCs w:val="24"/>
        </w:rPr>
        <w:t>enia w dniu 09.06.2021 r., w wyniku głosowania członków komisji, jednomyślnie (3 za) wyraziła opinię o pozo</w:t>
      </w:r>
      <w:r w:rsidR="00FD54AD" w:rsidRPr="00506135">
        <w:rPr>
          <w:rFonts w:ascii="Arial" w:hAnsi="Arial" w:cs="Arial"/>
          <w:sz w:val="24"/>
          <w:szCs w:val="24"/>
        </w:rPr>
        <w:t>s</w:t>
      </w:r>
      <w:r w:rsidRPr="00506135">
        <w:rPr>
          <w:rFonts w:ascii="Arial" w:hAnsi="Arial" w:cs="Arial"/>
          <w:sz w:val="24"/>
          <w:szCs w:val="24"/>
        </w:rPr>
        <w:t>tawieniu petycji bez rozpatrzenia, ponieważ nie spełnia wymogów formalnych określonych w art. 4 ust. 2 ustawy z dnia 11 lipca 2014 r. o petycjach tj. brak wskazania miejsca zamieszkania albo siedziby podmiotu wnoszącego petycję oraz adresu do korespondencji, jeżeli podmiotem wnoszącym jest grupa podmiotów, w petycji należy wskazać miejsce zamieszkania lub siedzibę każdego z podmiotów</w:t>
      </w:r>
      <w:r w:rsidR="00FD54AD" w:rsidRPr="00506135">
        <w:rPr>
          <w:rFonts w:ascii="Arial" w:hAnsi="Arial" w:cs="Arial"/>
          <w:sz w:val="24"/>
          <w:szCs w:val="24"/>
        </w:rPr>
        <w:t>.</w:t>
      </w:r>
    </w:p>
    <w:p w:rsidR="00FD54AD" w:rsidRPr="00506135" w:rsidRDefault="00FD54AD" w:rsidP="00506135">
      <w:pPr>
        <w:rPr>
          <w:rFonts w:ascii="Arial" w:hAnsi="Arial" w:cs="Arial"/>
          <w:sz w:val="24"/>
          <w:szCs w:val="24"/>
        </w:rPr>
      </w:pPr>
      <w:r w:rsidRPr="00506135">
        <w:rPr>
          <w:rFonts w:ascii="Arial" w:hAnsi="Arial" w:cs="Arial"/>
          <w:sz w:val="24"/>
          <w:szCs w:val="24"/>
        </w:rPr>
        <w:t>Wobec powyższego postanawia się jak w sentencji uchwały.</w:t>
      </w:r>
    </w:p>
    <w:sectPr w:rsidR="00FD54AD" w:rsidRPr="0050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D"/>
    <w:rsid w:val="001D4E86"/>
    <w:rsid w:val="002A4C0E"/>
    <w:rsid w:val="00497CC8"/>
    <w:rsid w:val="00506135"/>
    <w:rsid w:val="00612E3D"/>
    <w:rsid w:val="007940A4"/>
    <w:rsid w:val="008A58C1"/>
    <w:rsid w:val="009E71E2"/>
    <w:rsid w:val="00A20E70"/>
    <w:rsid w:val="00BF194A"/>
    <w:rsid w:val="00C57E35"/>
    <w:rsid w:val="00E4252D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1E62-4478-4A97-81C7-F1F1EB2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uzytkownik</cp:lastModifiedBy>
  <cp:revision>2</cp:revision>
  <cp:lastPrinted>2021-06-10T11:23:00Z</cp:lastPrinted>
  <dcterms:created xsi:type="dcterms:W3CDTF">2021-07-15T08:03:00Z</dcterms:created>
  <dcterms:modified xsi:type="dcterms:W3CDTF">2021-07-15T08:03:00Z</dcterms:modified>
</cp:coreProperties>
</file>